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A13D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A13D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A13D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5A13D3" w:rsidTr="005946E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A13D3" w:rsidRDefault="002E1B9A" w:rsidP="005946E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067AF3" w:rsidRPr="00721802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21802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67AF3" w:rsidRPr="005A13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67AF3" w:rsidRPr="00F05D45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62063D" w:rsidRPr="00F05D45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A13D3" w:rsidRDefault="002E1B9A" w:rsidP="005946E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67AF3" w:rsidRPr="005A13D3" w:rsidRDefault="002E1B9A" w:rsidP="00067AF3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067AF3" w:rsidRPr="00721802">
              <w:rPr>
                <w:rFonts w:asciiTheme="minorHAnsi" w:hAnsiTheme="minorHAnsi"/>
                <w:b/>
                <w:sz w:val="24"/>
                <w:szCs w:val="24"/>
              </w:rPr>
              <w:t>Przedmiot do wyboru II:</w:t>
            </w:r>
          </w:p>
          <w:p w:rsidR="002E1B9A" w:rsidRPr="00721802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21802">
              <w:rPr>
                <w:rFonts w:asciiTheme="minorHAnsi" w:hAnsiTheme="minorHAnsi"/>
                <w:b/>
                <w:sz w:val="24"/>
                <w:szCs w:val="24"/>
              </w:rPr>
              <w:t>Gry Unity 3D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62063D">
              <w:rPr>
                <w:rFonts w:asciiTheme="minorHAnsi" w:hAnsiTheme="minorHAnsi"/>
                <w:sz w:val="24"/>
                <w:szCs w:val="24"/>
              </w:rPr>
              <w:t xml:space="preserve"> ASK-M12, PBD-M12, GKM-M13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A13D3" w:rsidRDefault="000C5796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946ED" w:rsidRPr="005A13D3" w:rsidTr="005946ED">
        <w:trPr>
          <w:cantSplit/>
        </w:trPr>
        <w:tc>
          <w:tcPr>
            <w:tcW w:w="497" w:type="dxa"/>
            <w:vMerge/>
          </w:tcPr>
          <w:p w:rsidR="005946ED" w:rsidRPr="005A13D3" w:rsidRDefault="005946ED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946ED" w:rsidRPr="005A13D3" w:rsidRDefault="005946ED" w:rsidP="005946E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946ED" w:rsidRPr="005A13D3" w:rsidRDefault="005946ED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3041DB" w:rsidRPr="005A13D3" w:rsidTr="00A312D3">
        <w:trPr>
          <w:cantSplit/>
        </w:trPr>
        <w:tc>
          <w:tcPr>
            <w:tcW w:w="497" w:type="dxa"/>
            <w:vMerge/>
          </w:tcPr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3041DB" w:rsidRPr="00C72E4A" w:rsidRDefault="003041DB" w:rsidP="00C1516D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3041DB" w:rsidRPr="00C72E4A" w:rsidRDefault="003041DB" w:rsidP="00C1516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3041DB" w:rsidRPr="005A13D3" w:rsidRDefault="003041DB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A13D3" w:rsidRDefault="003041DB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A13D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5A13D3" w:rsidRDefault="00067AF3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A13D3" w:rsidRDefault="00067AF3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A13D3" w:rsidRDefault="00067AF3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5A13D3" w:rsidTr="005946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5A13D3" w:rsidTr="005946ED">
        <w:tc>
          <w:tcPr>
            <w:tcW w:w="2988" w:type="dxa"/>
            <w:vAlign w:val="center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5A13D3" w:rsidTr="005946ED">
        <w:tc>
          <w:tcPr>
            <w:tcW w:w="2988" w:type="dxa"/>
            <w:vAlign w:val="center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Celem przedmiotu jest przedstawienie podstawowych zagadnień i technologii projektowania gier komputerowych w środowisku. W ramach laboratorium studenci konfrontują uzyskane wiadomości z praktyczną implementacją gier komputerowych.</w:t>
            </w:r>
          </w:p>
        </w:tc>
      </w:tr>
      <w:tr w:rsidR="002E1B9A" w:rsidRPr="005A13D3" w:rsidTr="005946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Brak</w:t>
            </w: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5A13D3" w:rsidTr="005946E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A13D3" w:rsidTr="005A13D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A13D3" w:rsidTr="005A13D3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A13D3" w:rsidRDefault="002E1B9A" w:rsidP="005946ED">
            <w:pPr>
              <w:pStyle w:val="Nagwek1"/>
              <w:rPr>
                <w:rFonts w:asciiTheme="minorHAnsi" w:hAnsiTheme="minorHAnsi"/>
                <w:szCs w:val="24"/>
              </w:rPr>
            </w:pPr>
            <w:r w:rsidRPr="005A13D3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Zna i rozumie formalne metody opisu gier, ich klasyfikacje, właściwości i sposób ich pozyskiwania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K_W05, K_W06, K_W113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Zna i rozumie strukturę silnika gry komputerowej UNITY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K_W06, K_W11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Zna i rozumie proces projektowania gry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K_W06, K_W09, K_W11, K_W12, K_W13 </w:t>
            </w:r>
          </w:p>
        </w:tc>
      </w:tr>
      <w:tr w:rsidR="00372E45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72E45" w:rsidRPr="005A13D3" w:rsidRDefault="00372E4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E45" w:rsidRPr="00372E45" w:rsidRDefault="00372E45" w:rsidP="00372E45">
            <w:pPr>
              <w:rPr>
                <w:rFonts w:asciiTheme="minorHAnsi" w:hAnsiTheme="minorHAnsi"/>
                <w:sz w:val="24"/>
                <w:szCs w:val="24"/>
              </w:rPr>
            </w:pPr>
            <w:r w:rsidRPr="00372E45">
              <w:rPr>
                <w:rFonts w:asciiTheme="minorHAnsi" w:hAnsiTheme="minorHAnsi"/>
                <w:sz w:val="24"/>
                <w:szCs w:val="24"/>
              </w:rPr>
              <w:t xml:space="preserve">Zna i rozumie sposoby publikowania gier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2E45" w:rsidRPr="00372E45" w:rsidRDefault="00372E45" w:rsidP="00372E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72E45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067AF3" w:rsidRPr="005A13D3" w:rsidTr="005A13D3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Potrafi zaprojektować grę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K_U01, K_U02, K_U03, K_U19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Potrafi wykorzystać środowisko UNITY to zaimplementowania zaprojektowanej gry komputerowej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K_U02, K_U06, K_U16, K_U19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Potrafi opublikować zaimplementowaną grę.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K_U01, K_U06 K_U16</w:t>
            </w:r>
          </w:p>
        </w:tc>
      </w:tr>
      <w:tr w:rsidR="00067AF3" w:rsidRPr="005A13D3" w:rsidTr="005A13D3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Orientuje się w społecznej i edukacyjnej roli gier komputerowych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Rozumie, że w informatyce wiedz i umiejętności szybko się starzeją i konieczna jest nieustanna ich aktualizacja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A13D3" w:rsidTr="005946ED">
        <w:tc>
          <w:tcPr>
            <w:tcW w:w="10008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5A13D3" w:rsidTr="005946ED">
        <w:tc>
          <w:tcPr>
            <w:tcW w:w="10008" w:type="dxa"/>
          </w:tcPr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Podstawowe metody opisu gier, ich klasyfikacje, własności, metody pozyskiwania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grafiki - współrzędne, przestrzeń modelu i świata, wektory, kamery, wielokąty, fizyka – kolizje itp.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Podstawowe pojęcia związane ze środowiskiem UNITY – interfejs, zasoby, sceny, obiekty, komponenty, skrypty, prefabrykaty itp.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tworzenia prototypów i skryptów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Tworzenie środowiska – narzędzia do edycji terenu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Postacie w grze i podstawowe skrypty – prefabrykaty, </w:t>
            </w:r>
            <w:r w:rsidR="00171DA2">
              <w:rPr>
                <w:rFonts w:asciiTheme="minorHAnsi" w:hAnsiTheme="minorHAnsi"/>
                <w:sz w:val="24"/>
                <w:szCs w:val="24"/>
              </w:rPr>
              <w:t>„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panel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inspector</w:t>
            </w:r>
            <w:proofErr w:type="spellEnd"/>
            <w:r w:rsidR="00171DA2">
              <w:rPr>
                <w:rFonts w:asciiTheme="minorHAnsi" w:hAnsiTheme="minorHAnsi"/>
                <w:sz w:val="24"/>
                <w:szCs w:val="24"/>
              </w:rPr>
              <w:t>”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171DA2">
              <w:rPr>
                <w:rFonts w:asciiTheme="minorHAnsi" w:hAnsiTheme="minorHAnsi"/>
                <w:sz w:val="24"/>
                <w:szCs w:val="24"/>
              </w:rPr>
              <w:t>„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person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controller</w:t>
            </w:r>
            <w:proofErr w:type="spellEnd"/>
            <w:r w:rsidR="00171DA2">
              <w:rPr>
                <w:rFonts w:asciiTheme="minorHAnsi" w:hAnsiTheme="minorHAnsi"/>
                <w:sz w:val="24"/>
                <w:szCs w:val="24"/>
              </w:rPr>
              <w:t>”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, przykłady skryptów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Interakcje – kolizje, wyzwalacze, </w:t>
            </w:r>
            <w:proofErr w:type="spellStart"/>
            <w:r w:rsidR="00171DA2">
              <w:rPr>
                <w:rFonts w:asciiTheme="minorHAnsi" w:hAnsiTheme="minorHAnsi"/>
                <w:sz w:val="24"/>
                <w:szCs w:val="24"/>
              </w:rPr>
              <w:t>„ra</w:t>
            </w:r>
            <w:proofErr w:type="spellEnd"/>
            <w:r w:rsidR="00171DA2">
              <w:rPr>
                <w:rFonts w:asciiTheme="minorHAnsi" w:hAnsiTheme="minorHAnsi"/>
                <w:sz w:val="24"/>
                <w:szCs w:val="24"/>
              </w:rPr>
              <w:t>y casting”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Kolekcja, inwentarz, HUD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Konkretyzowanie obiektów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Systemy cząstek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projektowania interfejsu i menu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animacji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integracji dźwięku z tworzonymi grami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używania wbudowanych w urządzenia mobilne przyśpieszeniomierzy, ekranów dotykowych i innych czujników</w:t>
            </w:r>
          </w:p>
          <w:p w:rsidR="002E1B9A" w:rsidRPr="005A13D3" w:rsidRDefault="00067AF3" w:rsidP="00067AF3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Kompilacja, publikacja, zapoznanie z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Assets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Store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pStyle w:val="Nagwek1"/>
              <w:rPr>
                <w:rFonts w:asciiTheme="minorHAnsi" w:hAnsiTheme="minorHAnsi"/>
                <w:szCs w:val="24"/>
              </w:rPr>
            </w:pPr>
            <w:r w:rsidRPr="005A13D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5A13D3" w:rsidTr="005946ED">
        <w:tc>
          <w:tcPr>
            <w:tcW w:w="10008" w:type="dxa"/>
          </w:tcPr>
          <w:p w:rsidR="00067AF3" w:rsidRPr="005A13D3" w:rsidRDefault="00067AF3" w:rsidP="00067AF3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Przykłady gier. Elementy analizy gier.</w:t>
            </w:r>
          </w:p>
          <w:p w:rsidR="00067AF3" w:rsidRDefault="00067AF3" w:rsidP="00067AF3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Zapoznanie się z interfejsem silnika gry UNITY</w:t>
            </w:r>
          </w:p>
          <w:p w:rsidR="00067AF3" w:rsidRDefault="00171DA2" w:rsidP="0072180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171DA2">
              <w:rPr>
                <w:rFonts w:asciiTheme="minorHAnsi" w:hAnsiTheme="minorHAnsi"/>
                <w:sz w:val="24"/>
                <w:szCs w:val="24"/>
              </w:rPr>
              <w:t xml:space="preserve">Tworzenie środowiska </w:t>
            </w:r>
            <w:r>
              <w:rPr>
                <w:rFonts w:asciiTheme="minorHAnsi" w:hAnsiTheme="minorHAnsi"/>
                <w:sz w:val="24"/>
                <w:szCs w:val="24"/>
              </w:rPr>
              <w:t>gry</w:t>
            </w:r>
          </w:p>
          <w:p w:rsidR="00171DA2" w:rsidRDefault="00171DA2" w:rsidP="0072180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Wykorzystanie podstawowych elementów budowania gry w UNITY3D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Prefabrykaty i konkretyzacja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Skrypty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Interakcje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Kolizje, wyzwalacze,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„ra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y casting”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Systemy cząstek</w:t>
            </w:r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Projektowanie interfejsu i menu</w:t>
            </w:r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Animacje</w:t>
            </w:r>
            <w:bookmarkStart w:id="0" w:name="_GoBack"/>
            <w:bookmarkEnd w:id="0"/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Dźwięk</w:t>
            </w:r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Kompilacja gry na różne platformy: PC i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smartfony</w:t>
            </w:r>
            <w:proofErr w:type="spellEnd"/>
          </w:p>
          <w:p w:rsidR="00171DA2" w:rsidRDefault="00171DA2" w:rsidP="00171DA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171DA2" w:rsidRPr="00171DA2" w:rsidRDefault="00171DA2" w:rsidP="00171DA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067AF3" w:rsidRPr="005A13D3" w:rsidRDefault="00067AF3" w:rsidP="00067AF3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pStyle w:val="Nagwek1"/>
              <w:rPr>
                <w:rFonts w:asciiTheme="minorHAnsi" w:hAnsiTheme="minorHAnsi"/>
                <w:szCs w:val="24"/>
              </w:rPr>
            </w:pPr>
            <w:r w:rsidRPr="005A13D3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067AF3" w:rsidP="00721802">
            <w:pPr>
              <w:spacing w:before="60" w:after="60"/>
              <w:ind w:left="181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Wykorzystanie praktyczne wiedzy zdobytej na wykładach przy implementacji gry FPS</w:t>
            </w:r>
          </w:p>
        </w:tc>
      </w:tr>
      <w:tr w:rsidR="002E1B9A" w:rsidRPr="005A13D3" w:rsidTr="005946ED">
        <w:tc>
          <w:tcPr>
            <w:tcW w:w="10008" w:type="dxa"/>
            <w:shd w:val="clear" w:color="auto" w:fill="D9D9D9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5A13D3" w:rsidTr="005946ED">
        <w:tc>
          <w:tcPr>
            <w:tcW w:w="10008" w:type="dxa"/>
            <w:shd w:val="clear" w:color="auto" w:fill="D9D9D9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041DB" w:rsidTr="005946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7AF3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H.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Design, Academic Press, Morgan-Kaufman Publishers, 2001.</w:t>
            </w:r>
          </w:p>
          <w:p w:rsidR="00067AF3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H.Eberly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Architecture, Elsevier Inc., Morgan Kaufman Publishers, 2005.</w:t>
            </w:r>
          </w:p>
          <w:p w:rsidR="00067AF3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Stefan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Zerbst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Oliver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Duvell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Programming, Premier Press, 2004.</w:t>
            </w:r>
          </w:p>
          <w:p w:rsidR="002E1B9A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Kenneth C. Finney, 3D Game Programming All in One, Premier Press, 2004</w:t>
            </w:r>
          </w:p>
        </w:tc>
      </w:tr>
      <w:tr w:rsidR="002E1B9A" w:rsidRPr="003041DB" w:rsidTr="006D1085">
        <w:tc>
          <w:tcPr>
            <w:tcW w:w="2660" w:type="dxa"/>
            <w:vAlign w:val="center"/>
          </w:tcPr>
          <w:p w:rsidR="002E1B9A" w:rsidRPr="005A13D3" w:rsidRDefault="002E1B9A" w:rsidP="006D108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67AF3" w:rsidRPr="005A13D3" w:rsidRDefault="00067AF3" w:rsidP="00721802">
            <w:pPr>
              <w:numPr>
                <w:ilvl w:val="0"/>
                <w:numId w:val="5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H.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Game Physics, Elsevier, Inc., Morgan-Kaufman Publishers, 2004</w:t>
            </w:r>
          </w:p>
          <w:p w:rsidR="002E1B9A" w:rsidRPr="005A13D3" w:rsidRDefault="00067AF3" w:rsidP="006D1085">
            <w:pPr>
              <w:numPr>
                <w:ilvl w:val="0"/>
                <w:numId w:val="5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C.Hamer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Creating Mobile Games,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Apress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2007.</w:t>
            </w:r>
          </w:p>
        </w:tc>
      </w:tr>
      <w:tr w:rsidR="002E1B9A" w:rsidRPr="005A13D3" w:rsidTr="005946ED">
        <w:tc>
          <w:tcPr>
            <w:tcW w:w="2660" w:type="dxa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5A13D3" w:rsidRDefault="00067AF3" w:rsidP="00721802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prezentacje projektów i dyskusja.</w:t>
            </w:r>
          </w:p>
        </w:tc>
      </w:tr>
    </w:tbl>
    <w:p w:rsidR="00067AF3" w:rsidRPr="005A13D3" w:rsidRDefault="00067AF3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A13D3" w:rsidTr="005946E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A13D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67AF3" w:rsidRPr="005A13D3" w:rsidTr="005946E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7AF3" w:rsidRPr="005A13D3" w:rsidRDefault="00067AF3" w:rsidP="00171DA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Będzie sprawdzana wiedza teoretyczna oraz jej wykorzystanie podczas realizacji zadania indywidualnego na laboratorium</w:t>
            </w:r>
            <w:r w:rsidR="00940B4D" w:rsidRPr="005A13D3">
              <w:rPr>
                <w:rFonts w:asciiTheme="minorHAnsi" w:hAnsiTheme="minorHAnsi"/>
                <w:sz w:val="24"/>
                <w:szCs w:val="24"/>
              </w:rPr>
              <w:t xml:space="preserve"> i w trakcie projektu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1-9</w:t>
            </w:r>
          </w:p>
        </w:tc>
      </w:tr>
      <w:tr w:rsidR="00B86EB5" w:rsidRPr="005A13D3" w:rsidTr="00B86EB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86EB5" w:rsidRPr="005A13D3" w:rsidRDefault="00B86EB5" w:rsidP="00B86EB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 xml:space="preserve">Przedmiot kończy się zaliczeniem. Do zaliczenia mogą przystąpić osoby, które uzyskały zaliczenie laboratorium. Na zaliczenie laboratorium składają się oceny cząstkowe uzyskane na regularnych zajęciach oraz z samodzielnie wykonanego zadania indywidualnego według schematu: 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 xml:space="preserve">Regularne zajęcia – do 3 </w:t>
            </w:r>
            <w:proofErr w:type="spellStart"/>
            <w:r w:rsidRPr="00B86EB5">
              <w:rPr>
                <w:rFonts w:asciiTheme="minorHAnsi" w:hAnsiTheme="minorHAnsi"/>
              </w:rPr>
              <w:t>pkt</w:t>
            </w:r>
            <w:proofErr w:type="spellEnd"/>
            <w:r w:rsidRPr="00B86EB5">
              <w:rPr>
                <w:rFonts w:asciiTheme="minorHAnsi" w:hAnsiTheme="minorHAnsi"/>
              </w:rPr>
              <w:t xml:space="preserve"> za każde laboratorium + 1 </w:t>
            </w:r>
            <w:proofErr w:type="spellStart"/>
            <w:r w:rsidRPr="00B86EB5">
              <w:rPr>
                <w:rFonts w:asciiTheme="minorHAnsi" w:hAnsiTheme="minorHAnsi"/>
              </w:rPr>
              <w:t>pkt</w:t>
            </w:r>
            <w:proofErr w:type="spellEnd"/>
            <w:r w:rsidRPr="00B86EB5">
              <w:rPr>
                <w:rFonts w:asciiTheme="minorHAnsi" w:hAnsiTheme="minorHAnsi"/>
              </w:rPr>
              <w:t xml:space="preserve"> za obecność.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Obrona zadania indywidualnego – do 15 pkt.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Zajęcia laboratoryjne będą zaliczone w wypadku uzyskania co najmniej połowy punktów z poszczególnych form aktywności studenta.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Zaliczenie wykładu jest pisemne. Można na nim uzyskać do 30 pkt.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Zaliczenie nastąpi w przypadku uzyskania co najmniej 16 pkt.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 xml:space="preserve">Ocena końcowa z przedmiotu (wystawiana po zaliczeniu wszystkich części składowych), będzie wystawiona w zależności od sumy uzyskanych </w:t>
            </w:r>
            <w:r w:rsidRPr="00B86EB5">
              <w:rPr>
                <w:rFonts w:asciiTheme="minorHAnsi" w:hAnsiTheme="minorHAnsi"/>
              </w:rPr>
              <w:lastRenderedPageBreak/>
              <w:t>punktów</w:t>
            </w:r>
          </w:p>
          <w:p w:rsidR="00B86EB5" w:rsidRPr="00B86EB5" w:rsidRDefault="00B86EB5" w:rsidP="00721802">
            <w:pPr>
              <w:rPr>
                <w:rFonts w:asciiTheme="minorHAnsi" w:hAnsiTheme="minorHAnsi"/>
                <w:sz w:val="24"/>
                <w:szCs w:val="24"/>
              </w:rPr>
            </w:pPr>
            <w:r w:rsidRPr="00B86EB5">
              <w:rPr>
                <w:rFonts w:asciiTheme="minorHAnsi" w:hAnsiTheme="minorHAnsi"/>
                <w:sz w:val="24"/>
                <w:szCs w:val="24"/>
              </w:rPr>
              <w:t>Poprawy: Jednorazowa poprawa każdego laboratorium w trakcie zajęć w semestrze. Poprawa zaliczenia teoretycznego z wykładu w sesji egzaminacyjnej, odpowiednio przed drugim i trzecim terminem zaliczenia  pisemnego.</w:t>
            </w: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A13D3" w:rsidTr="005946E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A13D3" w:rsidTr="005A13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5A13D3" w:rsidTr="005A13D3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A13D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A13D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5A13D3">
              <w:rPr>
                <w:rFonts w:asciiTheme="minorHAnsi" w:hAnsiTheme="minorHAnsi"/>
                <w:sz w:val="24"/>
                <w:szCs w:val="24"/>
              </w:rPr>
              <w:t>i 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A13D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171DA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Przygotowanie się do zaliczenia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6D10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A13BB2" w:rsidRPr="005A13D3" w:rsidTr="005A13D3">
        <w:trPr>
          <w:trHeight w:val="236"/>
        </w:trPr>
        <w:tc>
          <w:tcPr>
            <w:tcW w:w="5070" w:type="dxa"/>
            <w:shd w:val="clear" w:color="auto" w:fill="C0C0C0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3BB2" w:rsidRPr="005A13D3" w:rsidRDefault="00721802" w:rsidP="005A13D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5A13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A13BB2" w:rsidRPr="005A13D3" w:rsidTr="005A13D3">
        <w:trPr>
          <w:trHeight w:val="236"/>
        </w:trPr>
        <w:tc>
          <w:tcPr>
            <w:tcW w:w="5070" w:type="dxa"/>
            <w:shd w:val="clear" w:color="auto" w:fill="C0C0C0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3BB2" w:rsidRPr="005A13D3" w:rsidRDefault="005A13D3" w:rsidP="0072180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21802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  <w:shd w:val="clear" w:color="auto" w:fill="C0C0C0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3BB2" w:rsidRPr="005A13D3" w:rsidRDefault="00A13BB2" w:rsidP="006D108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 w:rsidR="006D1085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5A13D3" w:rsidRPr="005A13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  <w:shd w:val="clear" w:color="auto" w:fill="C0C0C0"/>
          </w:tcPr>
          <w:p w:rsidR="00A13BB2" w:rsidRPr="005A13D3" w:rsidRDefault="00A13BB2" w:rsidP="0062063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13D3" w:rsidRDefault="005A13D3" w:rsidP="005A13D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</w:p>
          <w:p w:rsidR="00A13BB2" w:rsidRPr="005A13D3" w:rsidRDefault="00A13BB2" w:rsidP="006D108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  <w:r w:rsidR="006D1085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5A13D3" w:rsidRPr="005A13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5A13D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A13D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A13D3" w:rsidSect="00721802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802" w:rsidRDefault="00721802" w:rsidP="00513459">
      <w:r>
        <w:separator/>
      </w:r>
    </w:p>
  </w:endnote>
  <w:endnote w:type="continuationSeparator" w:id="0">
    <w:p w:rsidR="00721802" w:rsidRDefault="0072180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02" w:rsidRDefault="00F447F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2180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21802" w:rsidRDefault="0072180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02" w:rsidRDefault="00F447F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2180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5D4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21802" w:rsidRDefault="0072180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802" w:rsidRDefault="00721802" w:rsidP="00513459">
      <w:r>
        <w:separator/>
      </w:r>
    </w:p>
  </w:footnote>
  <w:footnote w:type="continuationSeparator" w:id="0">
    <w:p w:rsidR="00721802" w:rsidRDefault="0072180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02" w:rsidRDefault="00721802" w:rsidP="005946ED">
    <w:pPr>
      <w:pStyle w:val="Tytu"/>
      <w:jc w:val="right"/>
      <w:rPr>
        <w:b w:val="0"/>
        <w:i/>
        <w:sz w:val="20"/>
      </w:rPr>
    </w:pPr>
  </w:p>
  <w:p w:rsidR="00721802" w:rsidRPr="007F763F" w:rsidRDefault="00721802" w:rsidP="005946ED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721802" w:rsidRPr="005B55FC" w:rsidRDefault="00721802" w:rsidP="005946ED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7758"/>
    <w:multiLevelType w:val="hybridMultilevel"/>
    <w:tmpl w:val="A8DE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06A51"/>
    <w:multiLevelType w:val="hybridMultilevel"/>
    <w:tmpl w:val="A8DE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D2034"/>
    <w:multiLevelType w:val="hybridMultilevel"/>
    <w:tmpl w:val="1674D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D0CEE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802F4"/>
    <w:multiLevelType w:val="hybridMultilevel"/>
    <w:tmpl w:val="85241590"/>
    <w:lvl w:ilvl="0" w:tplc="830018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B2363"/>
    <w:multiLevelType w:val="hybridMultilevel"/>
    <w:tmpl w:val="69B60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7AF3"/>
    <w:rsid w:val="000C5796"/>
    <w:rsid w:val="00171DA2"/>
    <w:rsid w:val="001D78B7"/>
    <w:rsid w:val="002308D7"/>
    <w:rsid w:val="0028624B"/>
    <w:rsid w:val="002E1B9A"/>
    <w:rsid w:val="003041DB"/>
    <w:rsid w:val="003623DF"/>
    <w:rsid w:val="00372E45"/>
    <w:rsid w:val="003B12A7"/>
    <w:rsid w:val="00513459"/>
    <w:rsid w:val="005946ED"/>
    <w:rsid w:val="005A13D3"/>
    <w:rsid w:val="005C4E66"/>
    <w:rsid w:val="0062063D"/>
    <w:rsid w:val="006207BD"/>
    <w:rsid w:val="00685D5C"/>
    <w:rsid w:val="006B5D8D"/>
    <w:rsid w:val="006D1085"/>
    <w:rsid w:val="006E4FA8"/>
    <w:rsid w:val="00721802"/>
    <w:rsid w:val="008D69A4"/>
    <w:rsid w:val="00940B4D"/>
    <w:rsid w:val="009F1492"/>
    <w:rsid w:val="009F448B"/>
    <w:rsid w:val="00A13BB2"/>
    <w:rsid w:val="00B86EB5"/>
    <w:rsid w:val="00CC5A9C"/>
    <w:rsid w:val="00F05D45"/>
    <w:rsid w:val="00F447F0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067AF3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B86EB5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86E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2019-09-12T10:32:00Z</dcterms:created>
  <dcterms:modified xsi:type="dcterms:W3CDTF">2019-09-18T15:22:00Z</dcterms:modified>
</cp:coreProperties>
</file>